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77118">
        <w:rPr>
          <w:b/>
          <w:bCs/>
        </w:rPr>
        <w:t>788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11756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77118" w:rsidRPr="00477118">
        <w:t>Комплект металлоконструкций термометрической скважины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</w:t>
      </w:r>
      <w:bookmarkStart w:id="0" w:name="_GoBack"/>
      <w:bookmarkEnd w:id="0"/>
      <w:r w:rsidR="00223D80" w:rsidRPr="00AC4FBB">
        <w:rPr>
          <w:b/>
          <w:bCs/>
        </w:rPr>
        <w:t xml:space="preserve">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11756">
        <w:rPr>
          <w:b/>
        </w:rPr>
        <w:t>9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46053">
        <w:rPr>
          <w:b/>
        </w:rPr>
        <w:t>31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77118">
        <w:t>788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11756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D46053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02E94-D918-40E2-9B9B-C914C1D9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480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189</cp:revision>
  <cp:lastPrinted>2019-12-18T10:58:00Z</cp:lastPrinted>
  <dcterms:created xsi:type="dcterms:W3CDTF">2019-07-16T10:01:00Z</dcterms:created>
  <dcterms:modified xsi:type="dcterms:W3CDTF">2019-12-18T10:58:00Z</dcterms:modified>
</cp:coreProperties>
</file>